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0" w:type="dxa"/>
        <w:tblInd w:w="-851" w:type="dxa"/>
        <w:tblLook w:val="04A0" w:firstRow="1" w:lastRow="0" w:firstColumn="1" w:lastColumn="0" w:noHBand="0" w:noVBand="1"/>
      </w:tblPr>
      <w:tblGrid>
        <w:gridCol w:w="4429"/>
        <w:gridCol w:w="5571"/>
      </w:tblGrid>
      <w:tr w:rsidR="00672730" w:rsidTr="0077195F">
        <w:tc>
          <w:tcPr>
            <w:tcW w:w="4429" w:type="dxa"/>
            <w:hideMark/>
          </w:tcPr>
          <w:p w:rsidR="00A06383" w:rsidRDefault="00672730" w:rsidP="0077195F">
            <w:pPr>
              <w:keepNext/>
              <w:tabs>
                <w:tab w:val="left" w:pos="1163"/>
                <w:tab w:val="center" w:pos="1843"/>
                <w:tab w:val="center" w:pos="6946"/>
              </w:tabs>
              <w:spacing w:after="0" w:line="240" w:lineRule="auto"/>
              <w:jc w:val="center"/>
              <w:outlineLvl w:val="3"/>
              <w:rPr>
                <w:rFonts w:eastAsia="Arial"/>
                <w:noProof/>
                <w:szCs w:val="26"/>
              </w:rPr>
            </w:pPr>
            <w:r>
              <w:rPr>
                <w:rFonts w:eastAsia="Arial"/>
                <w:noProof/>
                <w:szCs w:val="26"/>
              </w:rPr>
              <w:t>UBND QUẬN TÂN BÌNH</w:t>
            </w:r>
          </w:p>
          <w:p w:rsidR="00672730" w:rsidRDefault="00672730" w:rsidP="0077195F">
            <w:pPr>
              <w:keepNext/>
              <w:tabs>
                <w:tab w:val="left" w:pos="1163"/>
                <w:tab w:val="center" w:pos="1843"/>
                <w:tab w:val="center" w:pos="6946"/>
              </w:tabs>
              <w:spacing w:after="0" w:line="240" w:lineRule="auto"/>
              <w:jc w:val="center"/>
              <w:outlineLvl w:val="3"/>
              <w:rPr>
                <w:rFonts w:eastAsia="Arial"/>
                <w:b/>
                <w:noProof/>
                <w:szCs w:val="26"/>
              </w:rPr>
            </w:pPr>
            <w:r>
              <w:rPr>
                <w:rFonts w:eastAsia="Arial"/>
                <w:b/>
                <w:noProof/>
                <w:szCs w:val="26"/>
              </w:rPr>
              <w:t>PHÒNG GIÁO DỤC VÀ ĐÀO TẠO</w:t>
            </w:r>
            <w:r>
              <w:rPr>
                <w:rFonts w:eastAsia="Arial"/>
                <w:b/>
                <w:noProof/>
                <w:szCs w:val="26"/>
                <w:lang w:val="vi-VN"/>
              </w:rPr>
              <w:t xml:space="preserve"> </w:t>
            </w:r>
          </w:p>
          <w:p w:rsidR="00672730" w:rsidRDefault="00672730" w:rsidP="0077195F">
            <w:pPr>
              <w:keepNext/>
              <w:tabs>
                <w:tab w:val="left" w:pos="1163"/>
                <w:tab w:val="center" w:pos="1843"/>
                <w:tab w:val="center" w:pos="6946"/>
              </w:tabs>
              <w:spacing w:after="0" w:line="240" w:lineRule="auto"/>
              <w:jc w:val="center"/>
              <w:outlineLvl w:val="3"/>
              <w:rPr>
                <w:rFonts w:eastAsia="Arial"/>
                <w:b/>
                <w:noProof/>
                <w:szCs w:val="26"/>
              </w:rPr>
            </w:pPr>
          </w:p>
        </w:tc>
        <w:tc>
          <w:tcPr>
            <w:tcW w:w="5571" w:type="dxa"/>
            <w:hideMark/>
          </w:tcPr>
          <w:p w:rsidR="00672730" w:rsidRDefault="00672730">
            <w:pPr>
              <w:keepNext/>
              <w:tabs>
                <w:tab w:val="left" w:pos="851"/>
              </w:tabs>
              <w:spacing w:after="0" w:line="240" w:lineRule="auto"/>
              <w:ind w:right="-378"/>
              <w:outlineLvl w:val="3"/>
              <w:rPr>
                <w:rFonts w:eastAsia="Arial"/>
                <w:b/>
                <w:noProof/>
                <w:szCs w:val="26"/>
                <w:lang w:val="vi-VN"/>
              </w:rPr>
            </w:pPr>
            <w:r>
              <w:rPr>
                <w:rFonts w:eastAsia="Arial"/>
                <w:b/>
                <w:noProof/>
                <w:szCs w:val="26"/>
                <w:lang w:val="vi-VN"/>
              </w:rPr>
              <w:t>CỘNG HÒA XÃ HỘI CHỦ NGHĨA VIỆT NAM</w:t>
            </w:r>
          </w:p>
          <w:p w:rsidR="00672730" w:rsidRDefault="00672730" w:rsidP="00510B7D">
            <w:pPr>
              <w:keepNext/>
              <w:tabs>
                <w:tab w:val="left" w:pos="851"/>
              </w:tabs>
              <w:spacing w:after="0" w:line="240" w:lineRule="auto"/>
              <w:jc w:val="center"/>
              <w:outlineLvl w:val="3"/>
              <w:rPr>
                <w:rFonts w:eastAsia="Arial"/>
                <w:b/>
                <w:noProof/>
                <w:szCs w:val="26"/>
                <w:lang w:val="vi-VN"/>
              </w:rPr>
            </w:pPr>
            <w:r>
              <w:rPr>
                <w:rFonts w:eastAsia="Arial"/>
                <w:b/>
                <w:noProof/>
                <w:szCs w:val="26"/>
              </w:rPr>
              <w:t xml:space="preserve">   </w:t>
            </w:r>
            <w:r>
              <w:rPr>
                <w:rFonts w:eastAsia="Arial"/>
                <w:b/>
                <w:noProof/>
                <w:szCs w:val="26"/>
                <w:lang w:val="vi-VN"/>
              </w:rPr>
              <w:t>Độc lập – Tự do – Hạnh phúc</w:t>
            </w:r>
          </w:p>
          <w:p w:rsidR="00AD5C0C" w:rsidRDefault="00AD5C0C" w:rsidP="00510B7D">
            <w:pPr>
              <w:keepNext/>
              <w:tabs>
                <w:tab w:val="left" w:pos="851"/>
              </w:tabs>
              <w:spacing w:after="0" w:line="240" w:lineRule="auto"/>
              <w:jc w:val="center"/>
              <w:outlineLvl w:val="3"/>
              <w:rPr>
                <w:rFonts w:eastAsia="Arial"/>
                <w:noProof/>
                <w:szCs w:val="26"/>
                <w:lang w:val="vi-VN"/>
              </w:rPr>
            </w:pPr>
          </w:p>
        </w:tc>
      </w:tr>
      <w:tr w:rsidR="00672730" w:rsidTr="0077195F">
        <w:tc>
          <w:tcPr>
            <w:tcW w:w="4429" w:type="dxa"/>
            <w:hideMark/>
          </w:tcPr>
          <w:p w:rsidR="00672730" w:rsidRDefault="00672730" w:rsidP="00365061">
            <w:pPr>
              <w:keepNext/>
              <w:tabs>
                <w:tab w:val="left" w:pos="851"/>
                <w:tab w:val="left" w:pos="1163"/>
              </w:tabs>
              <w:spacing w:before="120" w:after="120" w:line="240" w:lineRule="auto"/>
              <w:jc w:val="center"/>
              <w:outlineLvl w:val="3"/>
              <w:rPr>
                <w:rFonts w:eastAsia="Arial"/>
                <w:noProof/>
                <w:sz w:val="28"/>
                <w:szCs w:val="28"/>
              </w:rPr>
            </w:pPr>
            <w:r>
              <w:rPr>
                <w:rFonts w:eastAsia="Arial"/>
                <w:noProof/>
                <w:sz w:val="28"/>
                <w:szCs w:val="28"/>
                <w:lang w:val="vi-VN"/>
              </w:rPr>
              <w:t xml:space="preserve">Số: </w:t>
            </w:r>
            <w:r w:rsidR="00365061">
              <w:rPr>
                <w:rFonts w:eastAsia="Arial"/>
                <w:noProof/>
                <w:sz w:val="28"/>
                <w:szCs w:val="28"/>
              </w:rPr>
              <w:t>277</w:t>
            </w:r>
            <w:r>
              <w:rPr>
                <w:rFonts w:eastAsia="Arial"/>
                <w:noProof/>
                <w:sz w:val="28"/>
                <w:szCs w:val="28"/>
                <w:lang w:val="vi-VN"/>
              </w:rPr>
              <w:t>/</w:t>
            </w:r>
            <w:r>
              <w:rPr>
                <w:rFonts w:eastAsia="Arial"/>
                <w:noProof/>
                <w:sz w:val="28"/>
                <w:szCs w:val="28"/>
              </w:rPr>
              <w:t>KH-GDĐT</w:t>
            </w:r>
          </w:p>
        </w:tc>
        <w:tc>
          <w:tcPr>
            <w:tcW w:w="5571" w:type="dxa"/>
            <w:hideMark/>
          </w:tcPr>
          <w:p w:rsidR="00672730" w:rsidRDefault="00672730" w:rsidP="003F7DD3">
            <w:pPr>
              <w:keepNext/>
              <w:tabs>
                <w:tab w:val="left" w:pos="851"/>
              </w:tabs>
              <w:spacing w:before="120" w:after="120" w:line="240" w:lineRule="auto"/>
              <w:outlineLvl w:val="3"/>
              <w:rPr>
                <w:rFonts w:eastAsia="Arial"/>
                <w:i/>
                <w:noProof/>
                <w:sz w:val="28"/>
                <w:szCs w:val="28"/>
              </w:rPr>
            </w:pPr>
            <w:r>
              <w:rPr>
                <w:rFonts w:eastAsia="Arial"/>
                <w:i/>
                <w:noProof/>
                <w:sz w:val="28"/>
                <w:szCs w:val="28"/>
              </w:rPr>
              <w:t xml:space="preserve">        Tân Bình</w:t>
            </w:r>
            <w:r>
              <w:rPr>
                <w:rFonts w:eastAsia="Arial"/>
                <w:i/>
                <w:noProof/>
                <w:sz w:val="28"/>
                <w:szCs w:val="28"/>
                <w:lang w:val="vi-VN"/>
              </w:rPr>
              <w:t xml:space="preserve">, ngày </w:t>
            </w:r>
            <w:r w:rsidR="003F7DD3">
              <w:rPr>
                <w:rFonts w:eastAsia="Arial"/>
                <w:i/>
                <w:noProof/>
                <w:sz w:val="28"/>
                <w:szCs w:val="28"/>
              </w:rPr>
              <w:t xml:space="preserve"> 07 </w:t>
            </w:r>
            <w:r>
              <w:rPr>
                <w:rFonts w:eastAsia="Arial"/>
                <w:i/>
                <w:noProof/>
                <w:sz w:val="28"/>
                <w:szCs w:val="28"/>
              </w:rPr>
              <w:t xml:space="preserve"> </w:t>
            </w:r>
            <w:r>
              <w:rPr>
                <w:rFonts w:eastAsia="Arial"/>
                <w:i/>
                <w:noProof/>
                <w:sz w:val="28"/>
                <w:szCs w:val="28"/>
                <w:lang w:val="vi-VN"/>
              </w:rPr>
              <w:t xml:space="preserve">tháng </w:t>
            </w:r>
            <w:r w:rsidR="0077195F">
              <w:rPr>
                <w:rFonts w:eastAsia="Arial"/>
                <w:i/>
                <w:noProof/>
                <w:sz w:val="28"/>
                <w:szCs w:val="28"/>
              </w:rPr>
              <w:t xml:space="preserve">3 </w:t>
            </w:r>
            <w:r>
              <w:rPr>
                <w:rFonts w:eastAsia="Arial"/>
                <w:i/>
                <w:noProof/>
                <w:sz w:val="28"/>
                <w:szCs w:val="28"/>
              </w:rPr>
              <w:t xml:space="preserve"> </w:t>
            </w:r>
            <w:r>
              <w:rPr>
                <w:rFonts w:eastAsia="Arial"/>
                <w:i/>
                <w:noProof/>
                <w:sz w:val="28"/>
                <w:szCs w:val="28"/>
                <w:lang w:val="vi-VN"/>
              </w:rPr>
              <w:t>năm 201</w:t>
            </w:r>
            <w:r>
              <w:rPr>
                <w:rFonts w:eastAsia="Arial"/>
                <w:i/>
                <w:noProof/>
                <w:sz w:val="28"/>
                <w:szCs w:val="28"/>
              </w:rPr>
              <w:t>9</w:t>
            </w:r>
          </w:p>
        </w:tc>
      </w:tr>
    </w:tbl>
    <w:p w:rsidR="00672730" w:rsidRDefault="00AD5C0C" w:rsidP="00672730">
      <w:pPr>
        <w:spacing w:after="0" w:line="240" w:lineRule="auto"/>
        <w:jc w:val="center"/>
        <w:rPr>
          <w:b/>
          <w:sz w:val="28"/>
          <w:szCs w:val="28"/>
        </w:rPr>
      </w:pPr>
      <w:r>
        <w:rPr>
          <w:rFonts w:eastAsia="Arial"/>
          <w:noProof/>
          <w:szCs w:val="26"/>
        </w:rPr>
        <mc:AlternateContent>
          <mc:Choice Requires="wps">
            <w:drawing>
              <wp:anchor distT="0" distB="0" distL="114300" distR="114300" simplePos="0" relativeHeight="251660288" behindDoc="0" locked="0" layoutInCell="1" allowOverlap="1" wp14:anchorId="56316B27" wp14:editId="40E88F22">
                <wp:simplePos x="0" y="0"/>
                <wp:positionH relativeFrom="column">
                  <wp:posOffset>3114039</wp:posOffset>
                </wp:positionH>
                <wp:positionV relativeFrom="paragraph">
                  <wp:posOffset>-486410</wp:posOffset>
                </wp:positionV>
                <wp:extent cx="19335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93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F57F2"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2pt,-38.3pt" to="397.4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" strokecolor="black [3200]" strokeweight=".5pt">
                <v:stroke joinstyle="miter"/>
              </v:line>
            </w:pict>
          </mc:Fallback>
        </mc:AlternateContent>
      </w:r>
      <w:r>
        <w:rPr>
          <w:rFonts w:eastAsia="Arial"/>
          <w:b/>
          <w:noProof/>
          <w:szCs w:val="26"/>
        </w:rPr>
        <mc:AlternateContent>
          <mc:Choice Requires="wps">
            <w:drawing>
              <wp:anchor distT="0" distB="0" distL="114300" distR="114300" simplePos="0" relativeHeight="251659264" behindDoc="0" locked="0" layoutInCell="1" allowOverlap="1" wp14:anchorId="76A8629E" wp14:editId="34DC35EB">
                <wp:simplePos x="0" y="0"/>
                <wp:positionH relativeFrom="column">
                  <wp:posOffset>389890</wp:posOffset>
                </wp:positionH>
                <wp:positionV relativeFrom="paragraph">
                  <wp:posOffset>-495935</wp:posOffset>
                </wp:positionV>
                <wp:extent cx="10191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1019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FDEE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39.05pt" to="110.9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" strokecolor="black [3200]" strokeweight=".5pt">
                <v:stroke joinstyle="miter"/>
              </v:line>
            </w:pict>
          </mc:Fallback>
        </mc:AlternateContent>
      </w:r>
    </w:p>
    <w:p w:rsidR="00672730" w:rsidRDefault="00672730" w:rsidP="00672730">
      <w:pPr>
        <w:spacing w:after="0" w:line="240" w:lineRule="auto"/>
        <w:jc w:val="center"/>
        <w:rPr>
          <w:b/>
          <w:sz w:val="28"/>
          <w:szCs w:val="28"/>
        </w:rPr>
      </w:pPr>
      <w:r>
        <w:rPr>
          <w:b/>
          <w:sz w:val="28"/>
          <w:szCs w:val="28"/>
        </w:rPr>
        <w:t xml:space="preserve">KẾ HOẠCH </w:t>
      </w:r>
    </w:p>
    <w:p w:rsidR="00672730" w:rsidRDefault="00672730" w:rsidP="00672730">
      <w:pPr>
        <w:spacing w:after="0" w:line="240" w:lineRule="auto"/>
        <w:jc w:val="center"/>
        <w:rPr>
          <w:b/>
          <w:sz w:val="28"/>
          <w:szCs w:val="28"/>
        </w:rPr>
      </w:pPr>
      <w:r>
        <w:rPr>
          <w:b/>
          <w:sz w:val="28"/>
          <w:szCs w:val="28"/>
        </w:rPr>
        <w:t>Đảm bảo an toàn thực phẩm tại các cơ sở giáo dục năm 2019</w:t>
      </w:r>
    </w:p>
    <w:p w:rsidR="00672730" w:rsidRDefault="00672730" w:rsidP="00672730">
      <w:pPr>
        <w:spacing w:after="0" w:line="240" w:lineRule="auto"/>
        <w:jc w:val="center"/>
        <w:rPr>
          <w:b/>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2607310</wp:posOffset>
                </wp:positionH>
                <wp:positionV relativeFrom="paragraph">
                  <wp:posOffset>74930</wp:posOffset>
                </wp:positionV>
                <wp:extent cx="7048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3D662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3pt,5.9pt" to="260.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" strokecolor="windowText" strokeweight=".5pt">
                <v:stroke joinstyle="miter"/>
                <o:lock v:ext="edit" shapetype="f"/>
              </v:line>
            </w:pict>
          </mc:Fallback>
        </mc:AlternateContent>
      </w:r>
    </w:p>
    <w:p w:rsidR="00672730" w:rsidRDefault="00672730" w:rsidP="00A06383">
      <w:pPr>
        <w:spacing w:before="60" w:after="60" w:line="240" w:lineRule="auto"/>
        <w:ind w:left="-851" w:firstLine="851"/>
        <w:jc w:val="center"/>
        <w:rPr>
          <w:b/>
          <w:sz w:val="28"/>
          <w:szCs w:val="28"/>
        </w:rPr>
      </w:pPr>
    </w:p>
    <w:p w:rsidR="00672730" w:rsidRDefault="00672730" w:rsidP="00510B7D">
      <w:pPr>
        <w:spacing w:before="120" w:after="0" w:line="240" w:lineRule="auto"/>
        <w:ind w:firstLine="567"/>
        <w:jc w:val="both"/>
        <w:rPr>
          <w:sz w:val="28"/>
          <w:szCs w:val="28"/>
        </w:rPr>
      </w:pPr>
      <w:r>
        <w:rPr>
          <w:sz w:val="28"/>
          <w:szCs w:val="28"/>
        </w:rPr>
        <w:t>Căn cứ kế hoạch số 2267/KH-BCĐLNATTP ngày 28 tháng 12 năm 2018 của Ban Chỉ đạo liên ngành an toàn thực phẩm quận về công tác đảm bảo an toàn thực phẩm năm 2019;</w:t>
      </w:r>
    </w:p>
    <w:p w:rsidR="00672730" w:rsidRDefault="00672730" w:rsidP="00510B7D">
      <w:pPr>
        <w:spacing w:before="120" w:after="0" w:line="240" w:lineRule="auto"/>
        <w:ind w:firstLine="567"/>
        <w:jc w:val="both"/>
        <w:rPr>
          <w:sz w:val="28"/>
          <w:szCs w:val="28"/>
        </w:rPr>
      </w:pPr>
      <w:r>
        <w:rPr>
          <w:sz w:val="28"/>
          <w:szCs w:val="28"/>
        </w:rPr>
        <w:t>Căn cứ kế hoạch số 45/KH-BCĐLNATTP ngày 01 tháng 3 năm 2019 của Ban Chỉ đạo liên ngành an toàn thực phẩm quận về Kế hoạch đảm bảo an toàn thực phẩm năm 2019</w:t>
      </w:r>
      <w:r w:rsidR="00510B7D">
        <w:rPr>
          <w:sz w:val="28"/>
          <w:szCs w:val="28"/>
        </w:rPr>
        <w:t>,</w:t>
      </w:r>
    </w:p>
    <w:p w:rsidR="00672730" w:rsidRDefault="00672730" w:rsidP="00510B7D">
      <w:pPr>
        <w:spacing w:before="120" w:after="0" w:line="240" w:lineRule="auto"/>
        <w:ind w:firstLine="567"/>
        <w:jc w:val="both"/>
        <w:rPr>
          <w:sz w:val="28"/>
          <w:szCs w:val="28"/>
        </w:rPr>
      </w:pPr>
      <w:r>
        <w:rPr>
          <w:sz w:val="28"/>
          <w:szCs w:val="28"/>
        </w:rPr>
        <w:t>Nhằm đảm bảo an toàn thực phẩm tại các các cơ sở giáo dục trên địa bàn quận Tân Bình trong năm 2019 và những năm tiếp theo, Phòng Giáo dục và Đào tạo quận Tân Bình xây dựng Kế hoạch đảm bảo an toàn thực phẩm tại các cơ sở giáo dục trên địa bàn quận năm 2019 như sau:</w:t>
      </w:r>
    </w:p>
    <w:p w:rsidR="00672730" w:rsidRDefault="00672730" w:rsidP="00510B7D">
      <w:pPr>
        <w:pStyle w:val="ListParagraph"/>
        <w:numPr>
          <w:ilvl w:val="0"/>
          <w:numId w:val="1"/>
        </w:numPr>
        <w:spacing w:before="120"/>
        <w:ind w:left="851" w:hanging="284"/>
        <w:jc w:val="both"/>
        <w:rPr>
          <w:b/>
          <w:sz w:val="28"/>
          <w:szCs w:val="28"/>
          <w:lang w:val="nl-NL"/>
        </w:rPr>
      </w:pPr>
      <w:r>
        <w:rPr>
          <w:b/>
          <w:sz w:val="28"/>
          <w:szCs w:val="28"/>
          <w:lang w:val="vi-VN"/>
        </w:rPr>
        <w:t>MỤC TIÊU</w:t>
      </w:r>
    </w:p>
    <w:p w:rsidR="00672730" w:rsidRDefault="00672730" w:rsidP="00510B7D">
      <w:pPr>
        <w:pStyle w:val="Heading3"/>
        <w:keepLines w:val="0"/>
        <w:numPr>
          <w:ilvl w:val="0"/>
          <w:numId w:val="2"/>
        </w:numPr>
        <w:tabs>
          <w:tab w:val="left" w:pos="851"/>
          <w:tab w:val="left" w:pos="2127"/>
        </w:tabs>
        <w:spacing w:before="120"/>
        <w:ind w:left="0" w:firstLine="567"/>
        <w:jc w:val="both"/>
        <w:rPr>
          <w:rFonts w:ascii="Times New Roman" w:hAnsi="Times New Roman"/>
          <w:color w:val="auto"/>
          <w:sz w:val="28"/>
          <w:szCs w:val="28"/>
          <w:lang w:val="vi-VN"/>
        </w:rPr>
      </w:pPr>
      <w:r>
        <w:rPr>
          <w:rFonts w:ascii="Times New Roman" w:hAnsi="Times New Roman"/>
          <w:color w:val="auto"/>
          <w:sz w:val="28"/>
          <w:szCs w:val="28"/>
          <w:lang w:val="vi-VN"/>
        </w:rPr>
        <w:t>Mục tiêu chung</w:t>
      </w:r>
      <w:r w:rsidR="00511FEB">
        <w:rPr>
          <w:rFonts w:ascii="Times New Roman" w:hAnsi="Times New Roman"/>
          <w:color w:val="auto"/>
          <w:sz w:val="28"/>
          <w:szCs w:val="28"/>
          <w:lang w:val="en-US"/>
        </w:rPr>
        <w:t>:</w:t>
      </w:r>
    </w:p>
    <w:p w:rsidR="00672730" w:rsidRDefault="00511FEB" w:rsidP="00510B7D">
      <w:pPr>
        <w:tabs>
          <w:tab w:val="left" w:pos="851"/>
        </w:tabs>
        <w:spacing w:before="120" w:after="0" w:line="240" w:lineRule="auto"/>
        <w:jc w:val="both"/>
        <w:rPr>
          <w:sz w:val="28"/>
          <w:szCs w:val="28"/>
        </w:rPr>
      </w:pPr>
      <w:r>
        <w:rPr>
          <w:sz w:val="28"/>
          <w:szCs w:val="28"/>
        </w:rPr>
        <w:t xml:space="preserve">       </w:t>
      </w:r>
      <w:r w:rsidR="00672730">
        <w:rPr>
          <w:sz w:val="28"/>
          <w:szCs w:val="28"/>
        </w:rPr>
        <w:t xml:space="preserve"> Nâng cao trách nhiệm và hiệu quả quản lý của người đứng đầu trong công tác đảm bảo an toàn thực phẩm tại các trường.</w:t>
      </w:r>
    </w:p>
    <w:p w:rsidR="00672730" w:rsidRDefault="00511FEB" w:rsidP="00510B7D">
      <w:pPr>
        <w:tabs>
          <w:tab w:val="left" w:pos="851"/>
        </w:tabs>
        <w:spacing w:before="120" w:after="0" w:line="240" w:lineRule="auto"/>
        <w:jc w:val="both"/>
        <w:rPr>
          <w:sz w:val="28"/>
          <w:szCs w:val="28"/>
        </w:rPr>
      </w:pPr>
      <w:r>
        <w:rPr>
          <w:sz w:val="28"/>
          <w:szCs w:val="28"/>
        </w:rPr>
        <w:t xml:space="preserve">        </w:t>
      </w:r>
      <w:r w:rsidR="00672730">
        <w:rPr>
          <w:sz w:val="28"/>
          <w:szCs w:val="28"/>
        </w:rPr>
        <w:t>Kiện toàn Ban Sức khỏe và an toàn tại các trường; đảm bảo các thành viên được cập nhật kiến thức chuyên môn phù hợp, đáp ứng yêu cầu công tác.</w:t>
      </w:r>
    </w:p>
    <w:p w:rsidR="001A0B15" w:rsidRDefault="00672730" w:rsidP="00510B7D">
      <w:pPr>
        <w:tabs>
          <w:tab w:val="left" w:pos="851"/>
        </w:tabs>
        <w:spacing w:before="120" w:after="0" w:line="240" w:lineRule="auto"/>
        <w:ind w:left="567"/>
        <w:jc w:val="both"/>
        <w:rPr>
          <w:sz w:val="28"/>
          <w:szCs w:val="28"/>
        </w:rPr>
      </w:pPr>
      <w:r>
        <w:rPr>
          <w:sz w:val="28"/>
          <w:szCs w:val="28"/>
        </w:rPr>
        <w:t xml:space="preserve">Kiểm soát chặt chẽ nguồn thực phẩm tại bếp </w:t>
      </w:r>
      <w:r w:rsidR="001A0B15">
        <w:rPr>
          <w:sz w:val="28"/>
          <w:szCs w:val="28"/>
        </w:rPr>
        <w:t>bán trú và căng tin các trường.</w:t>
      </w:r>
    </w:p>
    <w:p w:rsidR="00672730" w:rsidRDefault="001A0B15" w:rsidP="00510B7D">
      <w:pPr>
        <w:tabs>
          <w:tab w:val="left" w:pos="851"/>
        </w:tabs>
        <w:spacing w:before="120" w:after="0" w:line="240" w:lineRule="auto"/>
        <w:jc w:val="both"/>
        <w:rPr>
          <w:sz w:val="28"/>
          <w:szCs w:val="28"/>
        </w:rPr>
      </w:pPr>
      <w:r>
        <w:rPr>
          <w:sz w:val="28"/>
          <w:szCs w:val="28"/>
        </w:rPr>
        <w:t xml:space="preserve">        </w:t>
      </w:r>
      <w:r w:rsidR="00672730">
        <w:rPr>
          <w:sz w:val="28"/>
          <w:szCs w:val="28"/>
        </w:rPr>
        <w:t>Đảm bảo nguồn thực phẩm</w:t>
      </w:r>
      <w:r w:rsidR="00597520">
        <w:rPr>
          <w:sz w:val="28"/>
          <w:szCs w:val="28"/>
        </w:rPr>
        <w:t xml:space="preserve"> đầu vào </w:t>
      </w:r>
      <w:r w:rsidR="00672730">
        <w:rPr>
          <w:sz w:val="28"/>
          <w:szCs w:val="28"/>
        </w:rPr>
        <w:t>thuộc “Chuỗi an toàn thực phẩm”</w:t>
      </w:r>
      <w:r>
        <w:rPr>
          <w:sz w:val="28"/>
          <w:szCs w:val="28"/>
        </w:rPr>
        <w:t xml:space="preserve"> theo quy định.</w:t>
      </w:r>
    </w:p>
    <w:p w:rsidR="00672730" w:rsidRDefault="00672730" w:rsidP="00510B7D">
      <w:pPr>
        <w:tabs>
          <w:tab w:val="left" w:pos="851"/>
        </w:tabs>
        <w:spacing w:before="120" w:after="0" w:line="240" w:lineRule="auto"/>
        <w:ind w:left="567"/>
        <w:jc w:val="both"/>
        <w:rPr>
          <w:bCs/>
          <w:sz w:val="28"/>
          <w:szCs w:val="28"/>
          <w:lang w:val="sv-SE"/>
        </w:rPr>
      </w:pPr>
      <w:r>
        <w:rPr>
          <w:sz w:val="28"/>
          <w:szCs w:val="28"/>
        </w:rPr>
        <w:t>Kiểm soát chặt chẽ quy trình một chiều tại các bếp ăn bán trú.</w:t>
      </w:r>
    </w:p>
    <w:p w:rsidR="00672730" w:rsidRDefault="00511FEB" w:rsidP="00510B7D">
      <w:pPr>
        <w:tabs>
          <w:tab w:val="left" w:pos="851"/>
        </w:tabs>
        <w:spacing w:before="120" w:after="0" w:line="240" w:lineRule="auto"/>
        <w:jc w:val="both"/>
        <w:rPr>
          <w:bCs/>
          <w:sz w:val="28"/>
          <w:szCs w:val="28"/>
          <w:lang w:val="sv-SE"/>
        </w:rPr>
      </w:pPr>
      <w:r>
        <w:rPr>
          <w:sz w:val="28"/>
          <w:szCs w:val="28"/>
        </w:rPr>
        <w:t xml:space="preserve">        </w:t>
      </w:r>
      <w:r w:rsidR="00672730">
        <w:rPr>
          <w:sz w:val="28"/>
          <w:szCs w:val="28"/>
        </w:rPr>
        <w:t>Kiểm soát chặt chẽ các công đoạn trong suốt quá trình tiếp phẩm, sơ chế, chế biến, bảo quản thực phẩm…</w:t>
      </w:r>
      <w:r w:rsidR="001A0B15">
        <w:rPr>
          <w:sz w:val="28"/>
          <w:szCs w:val="28"/>
        </w:rPr>
        <w:t>. Đ</w:t>
      </w:r>
      <w:r w:rsidR="00672730">
        <w:rPr>
          <w:sz w:val="28"/>
          <w:szCs w:val="28"/>
        </w:rPr>
        <w:t>ảm bảo</w:t>
      </w:r>
      <w:r>
        <w:rPr>
          <w:sz w:val="28"/>
          <w:szCs w:val="28"/>
        </w:rPr>
        <w:t xml:space="preserve"> nguồn </w:t>
      </w:r>
      <w:r w:rsidR="00672730">
        <w:rPr>
          <w:sz w:val="28"/>
          <w:szCs w:val="28"/>
        </w:rPr>
        <w:t xml:space="preserve">thực phẩm cho học sinh sử dụng có truy xuất nguồn gốc, xuất xứ </w:t>
      </w:r>
      <w:r w:rsidR="001A0B15">
        <w:rPr>
          <w:sz w:val="28"/>
          <w:szCs w:val="28"/>
        </w:rPr>
        <w:t>rõ ràng.</w:t>
      </w:r>
    </w:p>
    <w:p w:rsidR="00672730" w:rsidRDefault="00672730" w:rsidP="00510B7D">
      <w:pPr>
        <w:pStyle w:val="Heading3"/>
        <w:keepLines w:val="0"/>
        <w:numPr>
          <w:ilvl w:val="0"/>
          <w:numId w:val="2"/>
        </w:numPr>
        <w:tabs>
          <w:tab w:val="left" w:pos="851"/>
          <w:tab w:val="left" w:pos="2127"/>
        </w:tabs>
        <w:spacing w:before="120"/>
        <w:ind w:left="0" w:firstLine="567"/>
        <w:jc w:val="both"/>
        <w:rPr>
          <w:rFonts w:ascii="Times New Roman" w:hAnsi="Times New Roman"/>
          <w:color w:val="auto"/>
          <w:sz w:val="28"/>
          <w:szCs w:val="28"/>
          <w:lang w:val="en-US"/>
        </w:rPr>
      </w:pPr>
      <w:r>
        <w:rPr>
          <w:rFonts w:ascii="Times New Roman" w:hAnsi="Times New Roman"/>
          <w:color w:val="auto"/>
          <w:sz w:val="28"/>
          <w:szCs w:val="28"/>
          <w:lang w:val="vi-VN"/>
        </w:rPr>
        <w:t>Mục tiêu cụ thể</w:t>
      </w:r>
      <w:r w:rsidR="00511FEB">
        <w:rPr>
          <w:rFonts w:ascii="Times New Roman" w:hAnsi="Times New Roman"/>
          <w:color w:val="auto"/>
          <w:sz w:val="28"/>
          <w:szCs w:val="28"/>
          <w:lang w:val="en-US"/>
        </w:rPr>
        <w:t>:</w:t>
      </w:r>
    </w:p>
    <w:p w:rsidR="00672730" w:rsidRDefault="00511FEB" w:rsidP="00510B7D">
      <w:pPr>
        <w:tabs>
          <w:tab w:val="left" w:pos="851"/>
        </w:tabs>
        <w:spacing w:before="120" w:after="0" w:line="240" w:lineRule="auto"/>
        <w:jc w:val="both"/>
        <w:rPr>
          <w:sz w:val="28"/>
          <w:szCs w:val="28"/>
        </w:rPr>
      </w:pPr>
      <w:r>
        <w:rPr>
          <w:sz w:val="28"/>
          <w:szCs w:val="28"/>
        </w:rPr>
        <w:t xml:space="preserve">         </w:t>
      </w:r>
      <w:r w:rsidR="00672730">
        <w:rPr>
          <w:sz w:val="28"/>
          <w:szCs w:val="28"/>
        </w:rPr>
        <w:t>Nâng cao kiến thức và thực hành về an toàn thực phẩm cho các nhóm đối tượng có liên quan tại các cơ sở giáo dục. Đảm bảo 100% người quản lý và người tham gia trực tiếp trong quá trình chế biến thực phẩm, phân chia thực phẩm và phục vụ bữa ăn bán trú phải nắm vững các văn bản pháp lý và kiến thức, thực hành đúng về an toàn thực phẩm.</w:t>
      </w:r>
    </w:p>
    <w:p w:rsidR="00672730" w:rsidRDefault="00511FEB" w:rsidP="00510B7D">
      <w:pPr>
        <w:tabs>
          <w:tab w:val="left" w:pos="851"/>
        </w:tabs>
        <w:spacing w:before="120" w:after="0" w:line="240" w:lineRule="auto"/>
        <w:jc w:val="both"/>
        <w:rPr>
          <w:sz w:val="28"/>
          <w:szCs w:val="28"/>
        </w:rPr>
      </w:pPr>
      <w:r>
        <w:rPr>
          <w:sz w:val="28"/>
          <w:szCs w:val="28"/>
        </w:rPr>
        <w:lastRenderedPageBreak/>
        <w:t xml:space="preserve">         </w:t>
      </w:r>
      <w:r w:rsidR="00672730">
        <w:rPr>
          <w:sz w:val="28"/>
          <w:szCs w:val="28"/>
        </w:rPr>
        <w:t>Tăng cường công tác tự kiểm tra 3 cấp về chất lượng an toàn thực phẩm tại các cơ sở giáo dục trên địa bàn quận.</w:t>
      </w:r>
    </w:p>
    <w:p w:rsidR="00672730" w:rsidRDefault="00511FEB" w:rsidP="00510B7D">
      <w:pPr>
        <w:tabs>
          <w:tab w:val="left" w:pos="851"/>
        </w:tabs>
        <w:spacing w:before="120" w:after="0" w:line="240" w:lineRule="auto"/>
        <w:jc w:val="both"/>
        <w:rPr>
          <w:sz w:val="28"/>
          <w:szCs w:val="28"/>
        </w:rPr>
      </w:pPr>
      <w:r>
        <w:rPr>
          <w:sz w:val="28"/>
          <w:szCs w:val="28"/>
        </w:rPr>
        <w:t xml:space="preserve">          </w:t>
      </w:r>
      <w:r w:rsidR="00597520">
        <w:rPr>
          <w:sz w:val="28"/>
          <w:szCs w:val="28"/>
        </w:rPr>
        <w:t xml:space="preserve">Đảm bảo </w:t>
      </w:r>
      <w:r w:rsidR="00672730">
        <w:rPr>
          <w:color w:val="000000"/>
          <w:sz w:val="28"/>
          <w:szCs w:val="28"/>
        </w:rPr>
        <w:t>100% các cơ sở giáo dục trên địa bàn quận</w:t>
      </w:r>
      <w:r w:rsidR="00672730">
        <w:rPr>
          <w:sz w:val="28"/>
          <w:szCs w:val="28"/>
        </w:rPr>
        <w:t xml:space="preserve"> (các trường Mầm non, Tiểu học,Trung học cơ sở và Trung học phổ thông hệ công lập) sử dụng nguồn thực phẩm </w:t>
      </w:r>
      <w:r w:rsidR="00672730">
        <w:rPr>
          <w:sz w:val="28"/>
          <w:szCs w:val="28"/>
          <w:lang w:eastAsia="zh-CN"/>
        </w:rPr>
        <w:t xml:space="preserve">được cung cấp từ đơn vị đạt </w:t>
      </w:r>
      <w:r w:rsidR="00672730">
        <w:rPr>
          <w:sz w:val="28"/>
          <w:szCs w:val="28"/>
          <w:lang w:val="vi-VN"/>
        </w:rPr>
        <w:t>“</w:t>
      </w:r>
      <w:r w:rsidR="00597520">
        <w:rPr>
          <w:sz w:val="28"/>
          <w:szCs w:val="28"/>
        </w:rPr>
        <w:t>C</w:t>
      </w:r>
      <w:r w:rsidR="00672730">
        <w:rPr>
          <w:sz w:val="28"/>
          <w:szCs w:val="28"/>
          <w:lang w:val="vi-VN"/>
        </w:rPr>
        <w:t xml:space="preserve">huỗi thực phẩm an toàn”  </w:t>
      </w:r>
      <w:r w:rsidR="00672730">
        <w:rPr>
          <w:sz w:val="28"/>
          <w:szCs w:val="28"/>
        </w:rPr>
        <w:t xml:space="preserve">hoặc cơ sở cung cấp thực phẩm đạt chứng nhận GMP, HACCP, ISO 22000:2005, VietGap, GlobalGap... </w:t>
      </w:r>
    </w:p>
    <w:p w:rsidR="00672730" w:rsidRDefault="00511FEB" w:rsidP="00510B7D">
      <w:pPr>
        <w:tabs>
          <w:tab w:val="left" w:pos="851"/>
        </w:tabs>
        <w:spacing w:before="120" w:after="0" w:line="240" w:lineRule="auto"/>
        <w:jc w:val="both"/>
        <w:rPr>
          <w:sz w:val="28"/>
          <w:szCs w:val="28"/>
        </w:rPr>
      </w:pPr>
      <w:r>
        <w:rPr>
          <w:sz w:val="28"/>
          <w:szCs w:val="28"/>
        </w:rPr>
        <w:t xml:space="preserve">         </w:t>
      </w:r>
      <w:r w:rsidR="00510B7D">
        <w:rPr>
          <w:sz w:val="28"/>
          <w:szCs w:val="28"/>
        </w:rPr>
        <w:t xml:space="preserve">Hạn chế tối đa </w:t>
      </w:r>
      <w:r w:rsidR="00672730">
        <w:rPr>
          <w:sz w:val="28"/>
          <w:szCs w:val="28"/>
        </w:rPr>
        <w:t xml:space="preserve">không để xảy ra ngộ độc thực phẩm tập thể trong trường học. </w:t>
      </w:r>
    </w:p>
    <w:p w:rsidR="000359C2" w:rsidRPr="000359C2" w:rsidRDefault="00672730" w:rsidP="00510B7D">
      <w:pPr>
        <w:pStyle w:val="ListParagraph"/>
        <w:numPr>
          <w:ilvl w:val="0"/>
          <w:numId w:val="1"/>
        </w:numPr>
        <w:tabs>
          <w:tab w:val="left" w:pos="993"/>
        </w:tabs>
        <w:spacing w:before="120"/>
        <w:ind w:left="851" w:hanging="284"/>
        <w:jc w:val="both"/>
        <w:rPr>
          <w:b/>
          <w:sz w:val="28"/>
          <w:szCs w:val="28"/>
          <w:lang w:val="vi-VN"/>
        </w:rPr>
      </w:pPr>
      <w:r>
        <w:rPr>
          <w:b/>
          <w:sz w:val="28"/>
          <w:szCs w:val="28"/>
          <w:lang w:val="en-US"/>
        </w:rPr>
        <w:t>NỘI DUNG THỰC HIỆN</w:t>
      </w:r>
    </w:p>
    <w:p w:rsidR="00672730" w:rsidRPr="000359C2" w:rsidRDefault="00672730" w:rsidP="00510B7D">
      <w:pPr>
        <w:tabs>
          <w:tab w:val="left" w:pos="993"/>
        </w:tabs>
        <w:spacing w:before="120" w:after="0" w:line="240" w:lineRule="auto"/>
        <w:ind w:left="567"/>
        <w:jc w:val="both"/>
        <w:rPr>
          <w:b/>
          <w:sz w:val="28"/>
          <w:szCs w:val="28"/>
          <w:lang w:val="vi-VN"/>
        </w:rPr>
      </w:pPr>
      <w:r w:rsidRPr="000359C2">
        <w:rPr>
          <w:b/>
          <w:sz w:val="28"/>
          <w:szCs w:val="28"/>
        </w:rPr>
        <w:t>1. Phòng Giáo dục và Đào tạo</w:t>
      </w:r>
      <w:r w:rsidR="00E04C40" w:rsidRPr="000359C2">
        <w:rPr>
          <w:b/>
          <w:sz w:val="28"/>
          <w:szCs w:val="28"/>
        </w:rPr>
        <w:t>:</w:t>
      </w:r>
    </w:p>
    <w:p w:rsidR="00672730" w:rsidRDefault="00672730" w:rsidP="00510B7D">
      <w:pPr>
        <w:spacing w:before="120" w:after="0" w:line="240" w:lineRule="auto"/>
        <w:ind w:firstLine="567"/>
        <w:jc w:val="both"/>
        <w:rPr>
          <w:spacing w:val="8"/>
          <w:sz w:val="28"/>
          <w:szCs w:val="28"/>
        </w:rPr>
      </w:pPr>
      <w:r>
        <w:rPr>
          <w:spacing w:val="8"/>
          <w:sz w:val="28"/>
          <w:szCs w:val="28"/>
        </w:rPr>
        <w:t xml:space="preserve">Tổ chức tập huấn văn bản quy phạm pháp luật có liên quan đến an toàn thực phẩm cho đội ngũ cán bộ quản lý, giáo viên, nhân viên thực hiện công tác an toàn thực phẩm </w:t>
      </w:r>
      <w:r w:rsidR="0077195F">
        <w:rPr>
          <w:spacing w:val="8"/>
          <w:sz w:val="28"/>
          <w:szCs w:val="28"/>
        </w:rPr>
        <w:t xml:space="preserve">tại </w:t>
      </w:r>
      <w:r>
        <w:rPr>
          <w:spacing w:val="8"/>
          <w:sz w:val="28"/>
          <w:szCs w:val="28"/>
        </w:rPr>
        <w:t>bếp ăn tập thể</w:t>
      </w:r>
      <w:r w:rsidR="003F7DD3">
        <w:rPr>
          <w:spacing w:val="8"/>
          <w:sz w:val="28"/>
          <w:szCs w:val="28"/>
        </w:rPr>
        <w:t xml:space="preserve"> </w:t>
      </w:r>
      <w:r w:rsidR="0077195F">
        <w:rPr>
          <w:spacing w:val="8"/>
          <w:sz w:val="28"/>
          <w:szCs w:val="28"/>
        </w:rPr>
        <w:t xml:space="preserve">và căng tin </w:t>
      </w:r>
      <w:r>
        <w:rPr>
          <w:spacing w:val="8"/>
          <w:sz w:val="28"/>
          <w:szCs w:val="28"/>
        </w:rPr>
        <w:t>trong trường học.</w:t>
      </w:r>
    </w:p>
    <w:p w:rsidR="00672730" w:rsidRDefault="00511FEB" w:rsidP="00510B7D">
      <w:pPr>
        <w:spacing w:before="120" w:after="0" w:line="240" w:lineRule="auto"/>
        <w:ind w:firstLine="567"/>
        <w:jc w:val="both"/>
        <w:rPr>
          <w:spacing w:val="8"/>
          <w:sz w:val="28"/>
          <w:szCs w:val="28"/>
        </w:rPr>
      </w:pPr>
      <w:r>
        <w:rPr>
          <w:spacing w:val="8"/>
          <w:sz w:val="28"/>
          <w:szCs w:val="28"/>
        </w:rPr>
        <w:t>Tổ chức tập huấn về việc xây</w:t>
      </w:r>
      <w:r w:rsidR="00672730">
        <w:rPr>
          <w:spacing w:val="8"/>
          <w:sz w:val="28"/>
          <w:szCs w:val="28"/>
        </w:rPr>
        <w:t xml:space="preserve"> dựng phương án xử lý khi xảy ra ngộ độc thực phẩm tại trường học; công tác diễn tập phòng chống ngộ độc thực phẩm trong trường học.</w:t>
      </w:r>
    </w:p>
    <w:p w:rsidR="00672730" w:rsidRDefault="00672730" w:rsidP="00510B7D">
      <w:pPr>
        <w:spacing w:before="120" w:after="0" w:line="240" w:lineRule="auto"/>
        <w:ind w:firstLine="567"/>
        <w:jc w:val="both"/>
        <w:rPr>
          <w:spacing w:val="8"/>
          <w:sz w:val="28"/>
          <w:szCs w:val="28"/>
        </w:rPr>
      </w:pPr>
      <w:r>
        <w:rPr>
          <w:spacing w:val="8"/>
          <w:sz w:val="28"/>
          <w:szCs w:val="28"/>
        </w:rPr>
        <w:t xml:space="preserve">Tổ chức kiểm tra </w:t>
      </w:r>
      <w:r w:rsidR="00E04C40">
        <w:rPr>
          <w:spacing w:val="8"/>
          <w:sz w:val="28"/>
          <w:szCs w:val="28"/>
        </w:rPr>
        <w:t xml:space="preserve">100% </w:t>
      </w:r>
      <w:r>
        <w:rPr>
          <w:spacing w:val="8"/>
          <w:sz w:val="28"/>
          <w:szCs w:val="28"/>
        </w:rPr>
        <w:t>bếp ăn tập thể, căng tin trong trường học.</w:t>
      </w:r>
      <w:r w:rsidR="00E04C40">
        <w:rPr>
          <w:spacing w:val="8"/>
          <w:sz w:val="28"/>
          <w:szCs w:val="28"/>
        </w:rPr>
        <w:t xml:space="preserve"> Đề xuất Đoàn kiểm tra liên ngành an toàn thực phẩm quận xử lý nghiêm các trường hợp vi phạm về an toàn thực phẩm.</w:t>
      </w:r>
    </w:p>
    <w:p w:rsidR="000359C2" w:rsidRDefault="00672730" w:rsidP="00510B7D">
      <w:pPr>
        <w:spacing w:before="120" w:after="0" w:line="240" w:lineRule="auto"/>
        <w:ind w:firstLine="567"/>
        <w:jc w:val="both"/>
        <w:rPr>
          <w:spacing w:val="8"/>
          <w:sz w:val="28"/>
          <w:szCs w:val="28"/>
        </w:rPr>
      </w:pPr>
      <w:r>
        <w:rPr>
          <w:spacing w:val="8"/>
          <w:sz w:val="28"/>
          <w:szCs w:val="28"/>
        </w:rPr>
        <w:t xml:space="preserve">Chỉ đạo Hiệu trưởng các trường học </w:t>
      </w:r>
      <w:r w:rsidR="00E04C40">
        <w:rPr>
          <w:spacing w:val="8"/>
          <w:sz w:val="28"/>
          <w:szCs w:val="28"/>
        </w:rPr>
        <w:t xml:space="preserve">tiếp tục </w:t>
      </w:r>
      <w:r>
        <w:rPr>
          <w:spacing w:val="8"/>
          <w:sz w:val="28"/>
          <w:szCs w:val="28"/>
        </w:rPr>
        <w:t xml:space="preserve">thực hiện nghiêm túc việc lấy nguồn thực phẩm từ cơ sở </w:t>
      </w:r>
      <w:r w:rsidR="00E04C40">
        <w:rPr>
          <w:spacing w:val="8"/>
          <w:sz w:val="28"/>
          <w:szCs w:val="28"/>
        </w:rPr>
        <w:t>thuộc “</w:t>
      </w:r>
      <w:r>
        <w:rPr>
          <w:spacing w:val="8"/>
          <w:sz w:val="28"/>
          <w:szCs w:val="28"/>
        </w:rPr>
        <w:t>Chuỗi cung ứng thực phẩm an toàn</w:t>
      </w:r>
      <w:r w:rsidR="00E04C40">
        <w:rPr>
          <w:spacing w:val="8"/>
          <w:sz w:val="28"/>
          <w:szCs w:val="28"/>
        </w:rPr>
        <w:t>”</w:t>
      </w:r>
      <w:r>
        <w:rPr>
          <w:spacing w:val="8"/>
          <w:sz w:val="28"/>
          <w:szCs w:val="28"/>
        </w:rPr>
        <w:t xml:space="preserve"> đã được công nhận của thành phố hoặc cơ sở đạt chứng nhận HACCP, ISO 22000:2005, VietGap, GlobalGap (sau đây gọi là thực phẩm đạt chuẩn)…</w:t>
      </w:r>
    </w:p>
    <w:p w:rsidR="000359C2" w:rsidRDefault="00511FEB" w:rsidP="00510B7D">
      <w:pPr>
        <w:spacing w:before="120" w:after="0" w:line="240" w:lineRule="auto"/>
        <w:ind w:firstLine="567"/>
        <w:jc w:val="both"/>
        <w:rPr>
          <w:sz w:val="28"/>
          <w:szCs w:val="28"/>
          <w:lang w:eastAsia="zh-CN"/>
        </w:rPr>
      </w:pPr>
      <w:r>
        <w:rPr>
          <w:sz w:val="28"/>
          <w:szCs w:val="28"/>
          <w:lang w:val="vi-VN" w:eastAsia="zh-CN"/>
        </w:rPr>
        <w:t xml:space="preserve"> Quản lý chặt chẽ việc quảng cáo </w:t>
      </w:r>
      <w:r>
        <w:rPr>
          <w:sz w:val="28"/>
          <w:szCs w:val="28"/>
          <w:lang w:eastAsia="zh-CN"/>
        </w:rPr>
        <w:t>thực phẩm của các công ty tại các trường. Tất cả các hình thức</w:t>
      </w:r>
      <w:r>
        <w:rPr>
          <w:sz w:val="28"/>
          <w:szCs w:val="28"/>
          <w:lang w:val="vi-VN" w:eastAsia="zh-CN"/>
        </w:rPr>
        <w:t xml:space="preserve"> quảng cáo </w:t>
      </w:r>
      <w:r>
        <w:rPr>
          <w:sz w:val="28"/>
          <w:szCs w:val="28"/>
          <w:lang w:eastAsia="zh-CN"/>
        </w:rPr>
        <w:t>về thực phẩm trong nhà trường phải có ý kiến của  Ban Chỉ đạo liên ngành an toàn thực phẩm quận; tránh tình trạng quảng cáo, buô</w:t>
      </w:r>
      <w:r w:rsidR="000359C2">
        <w:rPr>
          <w:sz w:val="28"/>
          <w:szCs w:val="28"/>
          <w:lang w:eastAsia="zh-CN"/>
        </w:rPr>
        <w:t>n bán tràn lan, thiếu kiểm soát</w:t>
      </w:r>
    </w:p>
    <w:p w:rsidR="000359C2" w:rsidRDefault="00E04C40" w:rsidP="00510B7D">
      <w:pPr>
        <w:spacing w:before="120" w:after="0" w:line="240" w:lineRule="auto"/>
        <w:ind w:firstLine="567"/>
        <w:jc w:val="both"/>
        <w:rPr>
          <w:sz w:val="28"/>
          <w:szCs w:val="28"/>
          <w:lang w:eastAsia="zh-CN"/>
        </w:rPr>
      </w:pPr>
      <w:r>
        <w:rPr>
          <w:sz w:val="28"/>
          <w:szCs w:val="28"/>
        </w:rPr>
        <w:t xml:space="preserve">Tổ chức đánh giá, rút kinh nghiệm việc </w:t>
      </w:r>
      <w:r w:rsidR="00A06383">
        <w:rPr>
          <w:sz w:val="28"/>
          <w:szCs w:val="28"/>
        </w:rPr>
        <w:t xml:space="preserve">thực hiện </w:t>
      </w:r>
      <w:r>
        <w:rPr>
          <w:sz w:val="28"/>
          <w:szCs w:val="28"/>
        </w:rPr>
        <w:t>mô hình thí điểm “Chuỗi an toàn thực phẩm” tại các trường sau khi kết thúc năm học 2018-2019.</w:t>
      </w:r>
    </w:p>
    <w:p w:rsidR="000359C2" w:rsidRDefault="000359C2" w:rsidP="00510B7D">
      <w:pPr>
        <w:spacing w:before="120" w:after="0" w:line="240" w:lineRule="auto"/>
        <w:ind w:firstLine="567"/>
        <w:jc w:val="both"/>
        <w:rPr>
          <w:sz w:val="28"/>
          <w:szCs w:val="28"/>
          <w:lang w:eastAsia="zh-CN"/>
        </w:rPr>
      </w:pPr>
      <w:r>
        <w:rPr>
          <w:sz w:val="28"/>
          <w:szCs w:val="28"/>
        </w:rPr>
        <w:t>Hạn chế tối đa ngộ độc thực phẩm tập thể trong trường học.</w:t>
      </w:r>
    </w:p>
    <w:p w:rsidR="000359C2" w:rsidRPr="000359C2" w:rsidRDefault="000359C2" w:rsidP="00510B7D">
      <w:pPr>
        <w:spacing w:before="120" w:after="0" w:line="240" w:lineRule="auto"/>
        <w:ind w:firstLine="567"/>
        <w:jc w:val="both"/>
        <w:rPr>
          <w:sz w:val="28"/>
          <w:szCs w:val="28"/>
          <w:lang w:eastAsia="zh-CN"/>
        </w:rPr>
      </w:pPr>
      <w:r>
        <w:rPr>
          <w:sz w:val="28"/>
          <w:szCs w:val="28"/>
        </w:rPr>
        <w:t xml:space="preserve">Thực hiện báo cáo định kỳ và đột xuất về hoạt động đảm bảo an toàn thực phẩm theo quy định. </w:t>
      </w:r>
    </w:p>
    <w:p w:rsidR="000359C2" w:rsidRDefault="00A06383" w:rsidP="00510B7D">
      <w:pPr>
        <w:spacing w:before="120" w:after="0" w:line="240" w:lineRule="auto"/>
        <w:ind w:firstLine="567"/>
        <w:jc w:val="both"/>
        <w:rPr>
          <w:b/>
          <w:sz w:val="28"/>
          <w:szCs w:val="28"/>
        </w:rPr>
      </w:pPr>
      <w:r w:rsidRPr="00A06383">
        <w:rPr>
          <w:b/>
          <w:sz w:val="28"/>
          <w:szCs w:val="28"/>
        </w:rPr>
        <w:t>2</w:t>
      </w:r>
      <w:r w:rsidR="00672730" w:rsidRPr="00A06383">
        <w:rPr>
          <w:b/>
          <w:sz w:val="28"/>
          <w:szCs w:val="28"/>
        </w:rPr>
        <w:t xml:space="preserve">. </w:t>
      </w:r>
      <w:r w:rsidR="00672730">
        <w:rPr>
          <w:b/>
          <w:sz w:val="28"/>
          <w:szCs w:val="28"/>
        </w:rPr>
        <w:t>Các trường học trên địa bàn quận</w:t>
      </w:r>
      <w:r>
        <w:rPr>
          <w:b/>
          <w:sz w:val="28"/>
          <w:szCs w:val="28"/>
        </w:rPr>
        <w:t>:</w:t>
      </w:r>
    </w:p>
    <w:p w:rsidR="000359C2" w:rsidRDefault="00511FEB" w:rsidP="00510B7D">
      <w:pPr>
        <w:spacing w:before="120" w:after="0" w:line="240" w:lineRule="auto"/>
        <w:ind w:firstLine="567"/>
        <w:jc w:val="both"/>
        <w:rPr>
          <w:b/>
          <w:sz w:val="28"/>
          <w:szCs w:val="28"/>
        </w:rPr>
      </w:pPr>
      <w:r>
        <w:rPr>
          <w:sz w:val="28"/>
          <w:szCs w:val="28"/>
        </w:rPr>
        <w:t>Tăng cường công tác lãnh chỉ đạo của Cấp ủy chi bộ và trách nhiệm quản lý của Ban giám hiệu nhà trường trong công tác đảm bảo vệ sinh an toàn thực phẩm tại các trường.</w:t>
      </w:r>
    </w:p>
    <w:p w:rsidR="000359C2" w:rsidRDefault="00672730" w:rsidP="00510B7D">
      <w:pPr>
        <w:spacing w:before="120" w:after="0" w:line="240" w:lineRule="auto"/>
        <w:ind w:firstLine="567"/>
        <w:jc w:val="both"/>
        <w:rPr>
          <w:b/>
          <w:sz w:val="28"/>
          <w:szCs w:val="28"/>
        </w:rPr>
      </w:pPr>
      <w:r>
        <w:rPr>
          <w:sz w:val="28"/>
          <w:szCs w:val="28"/>
        </w:rPr>
        <w:t>Kiện toàn Ban Sức khỏe và an toàn trường học, đảm bảo các thành viên  được cập nhật kiến thức chuyên môn phù hợp, đáp ứng yêu cầu công tác.</w:t>
      </w:r>
    </w:p>
    <w:p w:rsidR="001A0B15" w:rsidRDefault="001A0B15" w:rsidP="00510B7D">
      <w:pPr>
        <w:spacing w:before="120" w:after="0" w:line="240" w:lineRule="auto"/>
        <w:ind w:firstLine="567"/>
        <w:jc w:val="both"/>
        <w:rPr>
          <w:sz w:val="28"/>
          <w:szCs w:val="28"/>
        </w:rPr>
      </w:pPr>
      <w:r>
        <w:rPr>
          <w:sz w:val="28"/>
          <w:szCs w:val="28"/>
        </w:rPr>
        <w:t>Quan tâm cải tạo, đầu tư trang thiết bị, cơ sở vật chất phục vụ cho công tác đảm bảo an toàn thực phẩm tại trường.</w:t>
      </w:r>
    </w:p>
    <w:p w:rsidR="000359C2" w:rsidRDefault="00672730" w:rsidP="00510B7D">
      <w:pPr>
        <w:spacing w:before="120" w:after="0" w:line="240" w:lineRule="auto"/>
        <w:ind w:firstLine="567"/>
        <w:jc w:val="both"/>
        <w:rPr>
          <w:b/>
          <w:sz w:val="28"/>
          <w:szCs w:val="28"/>
        </w:rPr>
      </w:pPr>
      <w:r>
        <w:rPr>
          <w:sz w:val="28"/>
          <w:szCs w:val="28"/>
        </w:rPr>
        <w:t>Kiểm soát chặt chẽ quy trình một chiều tại các bếp ăn bán trú.</w:t>
      </w:r>
    </w:p>
    <w:p w:rsidR="000359C2" w:rsidRDefault="00672730" w:rsidP="00510B7D">
      <w:pPr>
        <w:spacing w:before="120" w:after="0" w:line="240" w:lineRule="auto"/>
        <w:ind w:firstLine="567"/>
        <w:jc w:val="both"/>
        <w:rPr>
          <w:b/>
          <w:sz w:val="28"/>
          <w:szCs w:val="28"/>
        </w:rPr>
      </w:pPr>
      <w:r>
        <w:rPr>
          <w:spacing w:val="8"/>
          <w:sz w:val="28"/>
          <w:szCs w:val="28"/>
        </w:rPr>
        <w:t>Các trường học có căng tin, bếp ăn tập thể, suất ăn công nghiệp thực hiện nghiêm túc việc sử dụng nguồn thực phẩm được cung cấp từ cơ sở nằm trong Chuỗi cung ứng thực phẩm an toàn đã được công nhận của thành phố hoặc cơ sở đạt chứng nhận HACCP, ISO 22000:2005, VietGap, GlobalGap (sau đây gọi là thực phẩm đạt chuẩn)…</w:t>
      </w:r>
    </w:p>
    <w:p w:rsidR="000359C2" w:rsidRDefault="00672730" w:rsidP="00510B7D">
      <w:pPr>
        <w:spacing w:before="120" w:after="0" w:line="240" w:lineRule="auto"/>
        <w:ind w:firstLine="567"/>
        <w:jc w:val="both"/>
        <w:rPr>
          <w:b/>
          <w:sz w:val="28"/>
          <w:szCs w:val="28"/>
        </w:rPr>
      </w:pPr>
      <w:r>
        <w:rPr>
          <w:sz w:val="28"/>
          <w:szCs w:val="28"/>
          <w:lang w:eastAsia="zh-CN"/>
        </w:rPr>
        <w:t>Thực hiện nghiêm túc công tác tự kiểm tra định kỳ (kiểm tra 3 cấp) tại bếp ăn tập thể của trường và căn</w:t>
      </w:r>
      <w:r w:rsidR="003F7DD3">
        <w:rPr>
          <w:sz w:val="28"/>
          <w:szCs w:val="28"/>
          <w:lang w:eastAsia="zh-CN"/>
        </w:rPr>
        <w:t>g</w:t>
      </w:r>
      <w:r>
        <w:rPr>
          <w:sz w:val="28"/>
          <w:szCs w:val="28"/>
          <w:lang w:eastAsia="zh-CN"/>
        </w:rPr>
        <w:t xml:space="preserve"> tin theo hướng dẫn nhằm phát hiện, khắc phục và chấn chỉnh các hạn chế, tồn tại cũng như những yếu tố nguy cơ phát sinh.  </w:t>
      </w:r>
    </w:p>
    <w:p w:rsidR="000359C2" w:rsidRDefault="000359C2" w:rsidP="00510B7D">
      <w:pPr>
        <w:spacing w:before="120" w:after="0" w:line="240" w:lineRule="auto"/>
        <w:ind w:firstLine="567"/>
        <w:jc w:val="both"/>
        <w:rPr>
          <w:b/>
          <w:sz w:val="28"/>
          <w:szCs w:val="28"/>
        </w:rPr>
      </w:pPr>
      <w:r>
        <w:rPr>
          <w:sz w:val="28"/>
          <w:szCs w:val="28"/>
        </w:rPr>
        <w:t>X</w:t>
      </w:r>
      <w:r w:rsidR="00511FEB">
        <w:rPr>
          <w:sz w:val="28"/>
          <w:szCs w:val="28"/>
        </w:rPr>
        <w:t xml:space="preserve">ây dựng phương án xử lý ngộ độc thực phẩm trong nhà trường và tổ chức diễn tập phương án ít nhất 1 lần trong năm học. </w:t>
      </w:r>
    </w:p>
    <w:p w:rsidR="000359C2" w:rsidRDefault="000359C2" w:rsidP="00510B7D">
      <w:pPr>
        <w:spacing w:before="120" w:after="0" w:line="240" w:lineRule="auto"/>
        <w:ind w:firstLine="567"/>
        <w:jc w:val="both"/>
        <w:rPr>
          <w:spacing w:val="8"/>
          <w:sz w:val="28"/>
          <w:szCs w:val="28"/>
        </w:rPr>
      </w:pPr>
      <w:r>
        <w:rPr>
          <w:spacing w:val="8"/>
          <w:sz w:val="28"/>
          <w:szCs w:val="28"/>
        </w:rPr>
        <w:t>T</w:t>
      </w:r>
      <w:r w:rsidR="00511FEB">
        <w:rPr>
          <w:spacing w:val="8"/>
          <w:sz w:val="28"/>
          <w:szCs w:val="28"/>
        </w:rPr>
        <w:t xml:space="preserve">ổ chức tuyên truyền, giáo dục học sinh không mua quà vặt, hàng rong trước cổng trường nhằm đảm bảo an toàn thực phẩm và phòng </w:t>
      </w:r>
      <w:r>
        <w:rPr>
          <w:spacing w:val="8"/>
          <w:sz w:val="28"/>
          <w:szCs w:val="28"/>
        </w:rPr>
        <w:t>chống ngộ độc thực phẩm.</w:t>
      </w:r>
    </w:p>
    <w:p w:rsidR="00A06383" w:rsidRPr="001A0B15" w:rsidRDefault="000359C2" w:rsidP="00510B7D">
      <w:pPr>
        <w:spacing w:before="120" w:after="0" w:line="240" w:lineRule="auto"/>
        <w:ind w:firstLine="567"/>
        <w:jc w:val="both"/>
        <w:rPr>
          <w:b/>
          <w:sz w:val="28"/>
          <w:szCs w:val="28"/>
        </w:rPr>
      </w:pPr>
      <w:r>
        <w:rPr>
          <w:sz w:val="28"/>
          <w:szCs w:val="28"/>
        </w:rPr>
        <w:t xml:space="preserve">Thực hiện chế độ báo cáo hàng quý </w:t>
      </w:r>
      <w:r w:rsidR="0077195F">
        <w:rPr>
          <w:sz w:val="28"/>
          <w:szCs w:val="28"/>
        </w:rPr>
        <w:t xml:space="preserve">và báo cáo đột xuất hoạt động an toàn thực phẩm theo quy định </w:t>
      </w:r>
      <w:r>
        <w:rPr>
          <w:sz w:val="28"/>
          <w:szCs w:val="28"/>
        </w:rPr>
        <w:t>về Phòng Giáo dục và Đào tạo Tân Bình. Tổ chức sơ kết, tổng kết mỗi năm học về công tác đảm bảo an toàn thực phẩm tại đơn vị.</w:t>
      </w:r>
    </w:p>
    <w:p w:rsidR="00672730" w:rsidRDefault="00672730" w:rsidP="00510B7D">
      <w:pPr>
        <w:spacing w:before="120" w:after="0" w:line="240" w:lineRule="auto"/>
        <w:ind w:firstLine="567"/>
        <w:jc w:val="both"/>
        <w:rPr>
          <w:sz w:val="28"/>
          <w:szCs w:val="28"/>
        </w:rPr>
      </w:pPr>
      <w:r>
        <w:rPr>
          <w:sz w:val="28"/>
          <w:szCs w:val="28"/>
        </w:rPr>
        <w:t xml:space="preserve">Trên đây là Kế hoạch đảm bảo an toàn thực phẩm tại các cơ sở giáo dục trên địa bàn quận Tân Bình </w:t>
      </w:r>
      <w:r w:rsidR="001A0B15">
        <w:rPr>
          <w:sz w:val="28"/>
          <w:szCs w:val="28"/>
        </w:rPr>
        <w:t>năm 2019. Đ</w:t>
      </w:r>
      <w:r>
        <w:rPr>
          <w:sz w:val="28"/>
          <w:szCs w:val="28"/>
        </w:rPr>
        <w:t xml:space="preserve">ề nghị </w:t>
      </w:r>
      <w:r w:rsidR="001A0B15">
        <w:rPr>
          <w:sz w:val="28"/>
          <w:szCs w:val="28"/>
        </w:rPr>
        <w:t xml:space="preserve">Hiệu trưởng các trường </w:t>
      </w:r>
      <w:r>
        <w:rPr>
          <w:sz w:val="28"/>
          <w:szCs w:val="28"/>
        </w:rPr>
        <w:t>Mầm</w:t>
      </w:r>
      <w:r w:rsidR="001A0B15">
        <w:rPr>
          <w:sz w:val="28"/>
          <w:szCs w:val="28"/>
        </w:rPr>
        <w:t xml:space="preserve"> non, Tiểu học, Trung học cơ sở, Trung học phổ thông </w:t>
      </w:r>
      <w:r>
        <w:rPr>
          <w:sz w:val="28"/>
          <w:szCs w:val="28"/>
        </w:rPr>
        <w:t>tổ chức thực hiện thực hiện nghiêm túc nội dung trên ./.</w:t>
      </w:r>
    </w:p>
    <w:p w:rsidR="001A0B15" w:rsidRDefault="001A0B15" w:rsidP="00510B7D">
      <w:pPr>
        <w:spacing w:before="120" w:after="0" w:line="240" w:lineRule="auto"/>
        <w:jc w:val="both"/>
        <w:rPr>
          <w:sz w:val="28"/>
          <w:szCs w:val="28"/>
        </w:rPr>
      </w:pPr>
    </w:p>
    <w:p w:rsidR="001A0B15" w:rsidRDefault="001A0B15" w:rsidP="001A0B15">
      <w:pPr>
        <w:spacing w:after="0" w:line="240" w:lineRule="auto"/>
        <w:jc w:val="both"/>
        <w:rPr>
          <w:sz w:val="28"/>
          <w:szCs w:val="28"/>
        </w:rPr>
      </w:pPr>
    </w:p>
    <w:p w:rsidR="001A0B15" w:rsidRDefault="001A0B15" w:rsidP="001A0B15">
      <w:pPr>
        <w:spacing w:after="0" w:line="240" w:lineRule="auto"/>
        <w:jc w:val="both"/>
        <w:rPr>
          <w:sz w:val="28"/>
          <w:szCs w:val="28"/>
        </w:rPr>
      </w:pPr>
      <w:r w:rsidRPr="001A0B15">
        <w:rPr>
          <w:b/>
          <w:i/>
          <w:sz w:val="24"/>
          <w:szCs w:val="24"/>
        </w:rPr>
        <w:t>Nơi nhận:</w:t>
      </w:r>
      <w:r>
        <w:rPr>
          <w:sz w:val="28"/>
          <w:szCs w:val="28"/>
        </w:rPr>
        <w:t xml:space="preserve">                                                                       </w:t>
      </w:r>
      <w:r w:rsidRPr="001A0B15">
        <w:rPr>
          <w:b/>
          <w:sz w:val="28"/>
          <w:szCs w:val="28"/>
        </w:rPr>
        <w:t>KT.TRƯỞNG PHÒNG</w:t>
      </w:r>
    </w:p>
    <w:p w:rsidR="001A0B15" w:rsidRDefault="001A0B15" w:rsidP="001A0B15">
      <w:pPr>
        <w:spacing w:after="0" w:line="240" w:lineRule="auto"/>
        <w:jc w:val="both"/>
        <w:rPr>
          <w:b/>
          <w:sz w:val="28"/>
          <w:szCs w:val="28"/>
        </w:rPr>
      </w:pPr>
      <w:r w:rsidRPr="001A0B15">
        <w:rPr>
          <w:sz w:val="22"/>
          <w:szCs w:val="22"/>
        </w:rPr>
        <w:t>-</w:t>
      </w:r>
      <w:r>
        <w:rPr>
          <w:sz w:val="22"/>
          <w:szCs w:val="22"/>
        </w:rPr>
        <w:t xml:space="preserve"> </w:t>
      </w:r>
      <w:r w:rsidRPr="001A0B15">
        <w:rPr>
          <w:sz w:val="22"/>
          <w:szCs w:val="22"/>
        </w:rPr>
        <w:t xml:space="preserve">Sở GD&amp;ĐT (P.CTTT); </w:t>
      </w:r>
      <w:r>
        <w:rPr>
          <w:sz w:val="28"/>
          <w:szCs w:val="28"/>
        </w:rPr>
        <w:t xml:space="preserve">                                                     </w:t>
      </w:r>
      <w:r w:rsidRPr="001A0B15">
        <w:rPr>
          <w:b/>
          <w:sz w:val="28"/>
          <w:szCs w:val="28"/>
        </w:rPr>
        <w:t>PHÓ TRƯỞNG PHÒNG</w:t>
      </w:r>
    </w:p>
    <w:p w:rsidR="001A0B15" w:rsidRDefault="001A0B15" w:rsidP="001A0B15">
      <w:pPr>
        <w:spacing w:after="0" w:line="240" w:lineRule="auto"/>
        <w:jc w:val="both"/>
        <w:rPr>
          <w:sz w:val="22"/>
          <w:szCs w:val="22"/>
        </w:rPr>
      </w:pPr>
      <w:r w:rsidRPr="001A0B15">
        <w:rPr>
          <w:sz w:val="22"/>
          <w:szCs w:val="22"/>
        </w:rPr>
        <w:t>-</w:t>
      </w:r>
      <w:r>
        <w:rPr>
          <w:sz w:val="22"/>
          <w:szCs w:val="22"/>
        </w:rPr>
        <w:t xml:space="preserve"> </w:t>
      </w:r>
      <w:r w:rsidRPr="001A0B15">
        <w:rPr>
          <w:sz w:val="22"/>
          <w:szCs w:val="22"/>
        </w:rPr>
        <w:t>TTUBND quận (PCT/VX);</w:t>
      </w:r>
    </w:p>
    <w:p w:rsidR="001A0B15" w:rsidRPr="00365061" w:rsidRDefault="001A0B15" w:rsidP="001A0B15">
      <w:pPr>
        <w:spacing w:after="0" w:line="240" w:lineRule="auto"/>
        <w:jc w:val="both"/>
        <w:rPr>
          <w:sz w:val="24"/>
          <w:szCs w:val="24"/>
        </w:rPr>
      </w:pPr>
      <w:r>
        <w:rPr>
          <w:sz w:val="22"/>
          <w:szCs w:val="22"/>
        </w:rPr>
        <w:t>- Các trường MN-TH-THCS-THPT;</w:t>
      </w:r>
      <w:r w:rsidR="00365061">
        <w:rPr>
          <w:sz w:val="22"/>
          <w:szCs w:val="22"/>
        </w:rPr>
        <w:t xml:space="preserve">                                                                    </w:t>
      </w:r>
      <w:r w:rsidR="00365061" w:rsidRPr="00365061">
        <w:rPr>
          <w:sz w:val="24"/>
          <w:szCs w:val="24"/>
        </w:rPr>
        <w:t>(đã ký)</w:t>
      </w:r>
      <w:bookmarkStart w:id="0" w:name="_GoBack"/>
      <w:bookmarkEnd w:id="0"/>
    </w:p>
    <w:p w:rsidR="0077195F" w:rsidRDefault="0077195F" w:rsidP="001A0B15">
      <w:pPr>
        <w:spacing w:after="0" w:line="240" w:lineRule="auto"/>
        <w:jc w:val="both"/>
        <w:rPr>
          <w:sz w:val="22"/>
          <w:szCs w:val="22"/>
        </w:rPr>
      </w:pPr>
      <w:r>
        <w:rPr>
          <w:sz w:val="22"/>
          <w:szCs w:val="22"/>
        </w:rPr>
        <w:t>- Tổ MN,TH;</w:t>
      </w:r>
    </w:p>
    <w:p w:rsidR="001A0B15" w:rsidRDefault="001A0B15" w:rsidP="001A0B15">
      <w:pPr>
        <w:spacing w:after="0" w:line="240" w:lineRule="auto"/>
        <w:jc w:val="both"/>
        <w:rPr>
          <w:sz w:val="22"/>
          <w:szCs w:val="22"/>
        </w:rPr>
      </w:pPr>
      <w:r>
        <w:rPr>
          <w:sz w:val="22"/>
          <w:szCs w:val="22"/>
        </w:rPr>
        <w:t>- Lưu: VT.</w:t>
      </w:r>
    </w:p>
    <w:p w:rsidR="001A0B15" w:rsidRDefault="001A0B15" w:rsidP="001A0B15">
      <w:pPr>
        <w:spacing w:after="0" w:line="240" w:lineRule="auto"/>
        <w:jc w:val="both"/>
        <w:rPr>
          <w:sz w:val="22"/>
          <w:szCs w:val="22"/>
        </w:rPr>
      </w:pPr>
    </w:p>
    <w:p w:rsidR="001A0B15" w:rsidRPr="001A0B15" w:rsidRDefault="001A0B15" w:rsidP="001A0B15">
      <w:pPr>
        <w:spacing w:after="0" w:line="240" w:lineRule="auto"/>
        <w:jc w:val="both"/>
        <w:rPr>
          <w:b/>
          <w:sz w:val="28"/>
          <w:szCs w:val="28"/>
          <w:lang w:val="vi-VN" w:eastAsia="zh-CN"/>
        </w:rPr>
      </w:pPr>
      <w:r>
        <w:rPr>
          <w:sz w:val="22"/>
          <w:szCs w:val="22"/>
        </w:rPr>
        <w:t xml:space="preserve">                                                                                                           </w:t>
      </w:r>
      <w:r w:rsidRPr="001A0B15">
        <w:rPr>
          <w:b/>
          <w:sz w:val="28"/>
          <w:szCs w:val="28"/>
        </w:rPr>
        <w:t>Nguyễn Thị Thanh Xuân</w:t>
      </w:r>
    </w:p>
    <w:p w:rsidR="00F841AA" w:rsidRPr="001A0B15" w:rsidRDefault="00F841AA">
      <w:pPr>
        <w:rPr>
          <w:sz w:val="22"/>
          <w:szCs w:val="22"/>
        </w:rPr>
      </w:pPr>
    </w:p>
    <w:sectPr w:rsidR="00F841AA" w:rsidRPr="001A0B15" w:rsidSect="0077195F">
      <w:pgSz w:w="11907" w:h="16840" w:code="9"/>
      <w:pgMar w:top="1134" w:right="850" w:bottom="1134" w:left="1474" w:header="720" w:footer="720" w:gutter="56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90A15"/>
    <w:multiLevelType w:val="multilevel"/>
    <w:tmpl w:val="81F2A31C"/>
    <w:lvl w:ilvl="0">
      <w:start w:val="1"/>
      <w:numFmt w:val="decimal"/>
      <w:lvlText w:val="%1."/>
      <w:lvlJc w:val="left"/>
      <w:pPr>
        <w:ind w:left="720" w:hanging="360"/>
      </w:pPr>
    </w:lvl>
    <w:lvl w:ilvl="1">
      <w:start w:val="1"/>
      <w:numFmt w:val="decimal"/>
      <w:lvlText w:val="1.%2."/>
      <w:lvlJc w:val="left"/>
      <w:pPr>
        <w:ind w:left="1085" w:hanging="375"/>
      </w:pPr>
      <w:rPr>
        <w:b/>
        <w:i w:val="0"/>
        <w:sz w:val="28"/>
        <w:szCs w:val="28"/>
      </w:rPr>
    </w:lvl>
    <w:lvl w:ilvl="2">
      <w:start w:val="1"/>
      <w:numFmt w:val="decimal"/>
      <w:isLgl/>
      <w:lvlText w:val="%1.%2.%3"/>
      <w:lvlJc w:val="left"/>
      <w:pPr>
        <w:ind w:left="3000" w:hanging="720"/>
      </w:pPr>
    </w:lvl>
    <w:lvl w:ilvl="3">
      <w:start w:val="1"/>
      <w:numFmt w:val="decimal"/>
      <w:isLgl/>
      <w:lvlText w:val="%1.%2.%3.%4"/>
      <w:lvlJc w:val="left"/>
      <w:pPr>
        <w:ind w:left="4320" w:hanging="1080"/>
      </w:pPr>
    </w:lvl>
    <w:lvl w:ilvl="4">
      <w:start w:val="1"/>
      <w:numFmt w:val="decimal"/>
      <w:isLgl/>
      <w:lvlText w:val="%1.%2.%3.%4.%5"/>
      <w:lvlJc w:val="left"/>
      <w:pPr>
        <w:ind w:left="5280" w:hanging="1080"/>
      </w:pPr>
    </w:lvl>
    <w:lvl w:ilvl="5">
      <w:start w:val="1"/>
      <w:numFmt w:val="decimal"/>
      <w:isLgl/>
      <w:lvlText w:val="%1.%2.%3.%4.%5.%6"/>
      <w:lvlJc w:val="left"/>
      <w:pPr>
        <w:ind w:left="6600" w:hanging="1440"/>
      </w:pPr>
    </w:lvl>
    <w:lvl w:ilvl="6">
      <w:start w:val="1"/>
      <w:numFmt w:val="decimal"/>
      <w:isLgl/>
      <w:lvlText w:val="%1.%2.%3.%4.%5.%6.%7"/>
      <w:lvlJc w:val="left"/>
      <w:pPr>
        <w:ind w:left="7560" w:hanging="1440"/>
      </w:pPr>
    </w:lvl>
    <w:lvl w:ilvl="7">
      <w:start w:val="1"/>
      <w:numFmt w:val="decimal"/>
      <w:isLgl/>
      <w:lvlText w:val="%1.%2.%3.%4.%5.%6.%7.%8"/>
      <w:lvlJc w:val="left"/>
      <w:pPr>
        <w:ind w:left="8880" w:hanging="1800"/>
      </w:pPr>
    </w:lvl>
    <w:lvl w:ilvl="8">
      <w:start w:val="1"/>
      <w:numFmt w:val="decimal"/>
      <w:isLgl/>
      <w:lvlText w:val="%1.%2.%3.%4.%5.%6.%7.%8.%9"/>
      <w:lvlJc w:val="left"/>
      <w:pPr>
        <w:ind w:left="10200" w:hanging="2160"/>
      </w:pPr>
    </w:lvl>
  </w:abstractNum>
  <w:abstractNum w:abstractNumId="1">
    <w:nsid w:val="18D56317"/>
    <w:multiLevelType w:val="hybridMultilevel"/>
    <w:tmpl w:val="F96A168E"/>
    <w:lvl w:ilvl="0" w:tplc="90FE02B2">
      <w:numFmt w:val="bullet"/>
      <w:lvlText w:val="-"/>
      <w:lvlJc w:val="left"/>
      <w:pPr>
        <w:ind w:left="2790" w:hanging="360"/>
      </w:pPr>
      <w:rPr>
        <w:rFonts w:ascii="Times New Roman" w:eastAsia="Times New Roman" w:hAnsi="Times New Roman"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nsid w:val="48702805"/>
    <w:multiLevelType w:val="hybridMultilevel"/>
    <w:tmpl w:val="0A6C41EE"/>
    <w:lvl w:ilvl="0" w:tplc="BFB4EFF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730"/>
    <w:rsid w:val="00004A12"/>
    <w:rsid w:val="0002048F"/>
    <w:rsid w:val="000359C2"/>
    <w:rsid w:val="000414FB"/>
    <w:rsid w:val="00044358"/>
    <w:rsid w:val="00056D75"/>
    <w:rsid w:val="00057EC6"/>
    <w:rsid w:val="000603BB"/>
    <w:rsid w:val="00066A70"/>
    <w:rsid w:val="00081B57"/>
    <w:rsid w:val="00084B33"/>
    <w:rsid w:val="00090D78"/>
    <w:rsid w:val="000924C2"/>
    <w:rsid w:val="000A08B1"/>
    <w:rsid w:val="000A7725"/>
    <w:rsid w:val="000B465A"/>
    <w:rsid w:val="00111994"/>
    <w:rsid w:val="001120D8"/>
    <w:rsid w:val="001424F4"/>
    <w:rsid w:val="001625CC"/>
    <w:rsid w:val="0016381E"/>
    <w:rsid w:val="001758FF"/>
    <w:rsid w:val="0017694F"/>
    <w:rsid w:val="001825AD"/>
    <w:rsid w:val="00187BCD"/>
    <w:rsid w:val="001A0B15"/>
    <w:rsid w:val="001C3AA2"/>
    <w:rsid w:val="001D2EE2"/>
    <w:rsid w:val="001E110F"/>
    <w:rsid w:val="001E4807"/>
    <w:rsid w:val="001E5AD2"/>
    <w:rsid w:val="001F26D3"/>
    <w:rsid w:val="0022046F"/>
    <w:rsid w:val="002440F8"/>
    <w:rsid w:val="0026004A"/>
    <w:rsid w:val="00270902"/>
    <w:rsid w:val="00291B3E"/>
    <w:rsid w:val="0029241B"/>
    <w:rsid w:val="002A64B1"/>
    <w:rsid w:val="002C173F"/>
    <w:rsid w:val="002C6225"/>
    <w:rsid w:val="002D7024"/>
    <w:rsid w:val="00331225"/>
    <w:rsid w:val="00333DAE"/>
    <w:rsid w:val="003632A5"/>
    <w:rsid w:val="00365061"/>
    <w:rsid w:val="003704AB"/>
    <w:rsid w:val="003C02C6"/>
    <w:rsid w:val="003C1094"/>
    <w:rsid w:val="003C7179"/>
    <w:rsid w:val="003E17AD"/>
    <w:rsid w:val="003E2424"/>
    <w:rsid w:val="003F7CEE"/>
    <w:rsid w:val="003F7DD3"/>
    <w:rsid w:val="00400E50"/>
    <w:rsid w:val="004375B5"/>
    <w:rsid w:val="00443678"/>
    <w:rsid w:val="004545DE"/>
    <w:rsid w:val="004666DD"/>
    <w:rsid w:val="00486F1F"/>
    <w:rsid w:val="004B6446"/>
    <w:rsid w:val="004C687E"/>
    <w:rsid w:val="004F7DFD"/>
    <w:rsid w:val="00510B7D"/>
    <w:rsid w:val="00511FEB"/>
    <w:rsid w:val="005707DB"/>
    <w:rsid w:val="00597520"/>
    <w:rsid w:val="005D154C"/>
    <w:rsid w:val="005D41AA"/>
    <w:rsid w:val="005D595B"/>
    <w:rsid w:val="0060283E"/>
    <w:rsid w:val="00620353"/>
    <w:rsid w:val="00621659"/>
    <w:rsid w:val="00622BD8"/>
    <w:rsid w:val="00627DDD"/>
    <w:rsid w:val="006379F1"/>
    <w:rsid w:val="00647ADC"/>
    <w:rsid w:val="00671728"/>
    <w:rsid w:val="00672730"/>
    <w:rsid w:val="00675F8A"/>
    <w:rsid w:val="00685CA2"/>
    <w:rsid w:val="00693F69"/>
    <w:rsid w:val="006A1058"/>
    <w:rsid w:val="006B2CE2"/>
    <w:rsid w:val="006B6209"/>
    <w:rsid w:val="006B6891"/>
    <w:rsid w:val="006C368E"/>
    <w:rsid w:val="006D150D"/>
    <w:rsid w:val="006D2028"/>
    <w:rsid w:val="006D48E1"/>
    <w:rsid w:val="006E2881"/>
    <w:rsid w:val="0070530E"/>
    <w:rsid w:val="00715134"/>
    <w:rsid w:val="00717058"/>
    <w:rsid w:val="00725A00"/>
    <w:rsid w:val="00755990"/>
    <w:rsid w:val="00771775"/>
    <w:rsid w:val="0077195F"/>
    <w:rsid w:val="00774865"/>
    <w:rsid w:val="00780BA2"/>
    <w:rsid w:val="00784646"/>
    <w:rsid w:val="00786101"/>
    <w:rsid w:val="007A78C7"/>
    <w:rsid w:val="007B7578"/>
    <w:rsid w:val="007D463D"/>
    <w:rsid w:val="007F2D8B"/>
    <w:rsid w:val="008063E5"/>
    <w:rsid w:val="0081213F"/>
    <w:rsid w:val="00822D3F"/>
    <w:rsid w:val="00855410"/>
    <w:rsid w:val="008627D6"/>
    <w:rsid w:val="00883AA8"/>
    <w:rsid w:val="008C0953"/>
    <w:rsid w:val="008C6538"/>
    <w:rsid w:val="008F3F68"/>
    <w:rsid w:val="008F636A"/>
    <w:rsid w:val="00900818"/>
    <w:rsid w:val="009146C3"/>
    <w:rsid w:val="0093518C"/>
    <w:rsid w:val="00941387"/>
    <w:rsid w:val="00952842"/>
    <w:rsid w:val="009553C9"/>
    <w:rsid w:val="00963091"/>
    <w:rsid w:val="0097564B"/>
    <w:rsid w:val="00994596"/>
    <w:rsid w:val="009C1D84"/>
    <w:rsid w:val="009C3440"/>
    <w:rsid w:val="009C4672"/>
    <w:rsid w:val="009F5507"/>
    <w:rsid w:val="00A06383"/>
    <w:rsid w:val="00A16D90"/>
    <w:rsid w:val="00A177D6"/>
    <w:rsid w:val="00A20AFB"/>
    <w:rsid w:val="00A771F8"/>
    <w:rsid w:val="00AB021A"/>
    <w:rsid w:val="00AB4AB9"/>
    <w:rsid w:val="00AD5C0C"/>
    <w:rsid w:val="00AE6EF1"/>
    <w:rsid w:val="00AF0465"/>
    <w:rsid w:val="00AF5572"/>
    <w:rsid w:val="00AF79BD"/>
    <w:rsid w:val="00B139CE"/>
    <w:rsid w:val="00B147E2"/>
    <w:rsid w:val="00B154F5"/>
    <w:rsid w:val="00B37AEE"/>
    <w:rsid w:val="00B53D5B"/>
    <w:rsid w:val="00B74CAB"/>
    <w:rsid w:val="00BC3AAA"/>
    <w:rsid w:val="00BD3D55"/>
    <w:rsid w:val="00BD652B"/>
    <w:rsid w:val="00BE4875"/>
    <w:rsid w:val="00BF2F62"/>
    <w:rsid w:val="00BF51E2"/>
    <w:rsid w:val="00C0739A"/>
    <w:rsid w:val="00C07F5D"/>
    <w:rsid w:val="00C20942"/>
    <w:rsid w:val="00C24EFB"/>
    <w:rsid w:val="00C377F2"/>
    <w:rsid w:val="00C43B35"/>
    <w:rsid w:val="00C53F6A"/>
    <w:rsid w:val="00C947CE"/>
    <w:rsid w:val="00C97659"/>
    <w:rsid w:val="00CA546C"/>
    <w:rsid w:val="00CE05A7"/>
    <w:rsid w:val="00CF6F87"/>
    <w:rsid w:val="00D325B0"/>
    <w:rsid w:val="00D554CD"/>
    <w:rsid w:val="00D602BF"/>
    <w:rsid w:val="00D61FFE"/>
    <w:rsid w:val="00D73B25"/>
    <w:rsid w:val="00D74923"/>
    <w:rsid w:val="00D80725"/>
    <w:rsid w:val="00D81D61"/>
    <w:rsid w:val="00D85D6A"/>
    <w:rsid w:val="00D93679"/>
    <w:rsid w:val="00D94648"/>
    <w:rsid w:val="00DA1595"/>
    <w:rsid w:val="00DA2C35"/>
    <w:rsid w:val="00DA2DDA"/>
    <w:rsid w:val="00E03F44"/>
    <w:rsid w:val="00E04C40"/>
    <w:rsid w:val="00E10C9D"/>
    <w:rsid w:val="00E13309"/>
    <w:rsid w:val="00E16DEE"/>
    <w:rsid w:val="00E403B7"/>
    <w:rsid w:val="00E900B4"/>
    <w:rsid w:val="00EB41C0"/>
    <w:rsid w:val="00EC2870"/>
    <w:rsid w:val="00EC7C79"/>
    <w:rsid w:val="00ED0CE8"/>
    <w:rsid w:val="00ED4301"/>
    <w:rsid w:val="00ED555E"/>
    <w:rsid w:val="00EF27E1"/>
    <w:rsid w:val="00EF36BD"/>
    <w:rsid w:val="00F023ED"/>
    <w:rsid w:val="00F222DA"/>
    <w:rsid w:val="00F2703F"/>
    <w:rsid w:val="00F30BB4"/>
    <w:rsid w:val="00F3377C"/>
    <w:rsid w:val="00F41BD2"/>
    <w:rsid w:val="00F47D3C"/>
    <w:rsid w:val="00F56E22"/>
    <w:rsid w:val="00F841AA"/>
    <w:rsid w:val="00FA0B80"/>
    <w:rsid w:val="00FB0E03"/>
    <w:rsid w:val="00FB4A10"/>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98339-4A73-414C-8B79-7A3B3F74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730"/>
    <w:pPr>
      <w:spacing w:after="200" w:line="276" w:lineRule="auto"/>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672730"/>
    <w:pPr>
      <w:keepNext/>
      <w:keepLines/>
      <w:spacing w:before="200" w:after="0" w:line="240" w:lineRule="auto"/>
      <w:outlineLvl w:val="2"/>
    </w:pPr>
    <w:rPr>
      <w:rFonts w:ascii="Cambria" w:hAnsi="Cambria"/>
      <w:b/>
      <w:bCs/>
      <w:color w:val="4F81BD"/>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72730"/>
    <w:rPr>
      <w:rFonts w:ascii="Cambria" w:eastAsia="Times New Roman" w:hAnsi="Cambria" w:cs="Times New Roman"/>
      <w:b/>
      <w:bCs/>
      <w:color w:val="4F81BD"/>
      <w:sz w:val="24"/>
      <w:szCs w:val="24"/>
      <w:lang w:val="x-none" w:eastAsia="x-none"/>
    </w:rPr>
  </w:style>
  <w:style w:type="character" w:customStyle="1" w:styleId="ListParagraphChar">
    <w:name w:val="List Paragraph Char"/>
    <w:aliases w:val="head 2 Char"/>
    <w:link w:val="ListParagraph"/>
    <w:uiPriority w:val="34"/>
    <w:locked/>
    <w:rsid w:val="00672730"/>
    <w:rPr>
      <w:rFonts w:ascii="Times New Roman" w:eastAsia="Times New Roman" w:hAnsi="Times New Roman" w:cs="Times New Roman"/>
      <w:sz w:val="24"/>
      <w:szCs w:val="24"/>
      <w:lang w:val="x-none" w:eastAsia="x-none"/>
    </w:rPr>
  </w:style>
  <w:style w:type="paragraph" w:styleId="ListParagraph">
    <w:name w:val="List Paragraph"/>
    <w:aliases w:val="head 2"/>
    <w:basedOn w:val="Normal"/>
    <w:link w:val="ListParagraphChar"/>
    <w:uiPriority w:val="34"/>
    <w:qFormat/>
    <w:rsid w:val="00672730"/>
    <w:pPr>
      <w:spacing w:after="0" w:line="240" w:lineRule="auto"/>
      <w:ind w:left="720"/>
      <w:contextualSpacing/>
    </w:pPr>
    <w:rPr>
      <w:sz w:val="24"/>
      <w:szCs w:val="24"/>
      <w:lang w:val="x-none" w:eastAsia="x-none"/>
    </w:rPr>
  </w:style>
  <w:style w:type="paragraph" w:styleId="BalloonText">
    <w:name w:val="Balloon Text"/>
    <w:basedOn w:val="Normal"/>
    <w:link w:val="BalloonTextChar"/>
    <w:uiPriority w:val="99"/>
    <w:semiHidden/>
    <w:unhideWhenUsed/>
    <w:rsid w:val="00771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95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20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2019-03-07T01:35:00Z</cp:lastPrinted>
  <dcterms:created xsi:type="dcterms:W3CDTF">2019-03-04T07:27:00Z</dcterms:created>
  <dcterms:modified xsi:type="dcterms:W3CDTF">2019-03-07T02:02:00Z</dcterms:modified>
</cp:coreProperties>
</file>